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4DBE58" w14:textId="6FCCA363" w:rsidR="00CA47D9" w:rsidRDefault="007E4439" w:rsidP="00CD3EC3">
      <w:pPr>
        <w:spacing w:after="0"/>
        <w:jc w:val="right"/>
        <w:rPr>
          <w:rFonts w:ascii="Century Gothic" w:hAnsi="Century Gothic"/>
          <w:b/>
          <w:bCs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4384" behindDoc="0" locked="0" layoutInCell="1" allowOverlap="1" wp14:anchorId="21E87FCF" wp14:editId="18A5017B">
            <wp:simplePos x="0" y="0"/>
            <wp:positionH relativeFrom="margin">
              <wp:align>right</wp:align>
            </wp:positionH>
            <wp:positionV relativeFrom="paragraph">
              <wp:posOffset>-106680</wp:posOffset>
            </wp:positionV>
            <wp:extent cx="2049780" cy="738424"/>
            <wp:effectExtent l="0" t="0" r="7620" b="5080"/>
            <wp:wrapNone/>
            <wp:docPr id="864427839" name="Image 2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012914" name="Image 2" descr="Une image contenant texte, Police, Graphique, logo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738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5591D6AC" wp14:editId="7FFE883B">
            <wp:simplePos x="0" y="0"/>
            <wp:positionH relativeFrom="margin">
              <wp:align>left</wp:align>
            </wp:positionH>
            <wp:positionV relativeFrom="paragraph">
              <wp:posOffset>-41910</wp:posOffset>
            </wp:positionV>
            <wp:extent cx="2467177" cy="556260"/>
            <wp:effectExtent l="0" t="0" r="9525" b="0"/>
            <wp:wrapNone/>
            <wp:docPr id="1711618009" name="Image 1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618009" name="Image 1" descr="Une image contenant texte, Police, Graphique, graphism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177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A3A4C" w14:textId="6F40F878" w:rsidR="00CA47D9" w:rsidRDefault="00CA47D9" w:rsidP="00CD3EC3">
      <w:pPr>
        <w:spacing w:after="0"/>
        <w:jc w:val="right"/>
        <w:rPr>
          <w:rFonts w:ascii="Century Gothic" w:hAnsi="Century Gothic"/>
          <w:b/>
          <w:bCs/>
        </w:rPr>
      </w:pPr>
    </w:p>
    <w:p w14:paraId="43393224" w14:textId="1095E508" w:rsidR="003D767F" w:rsidRDefault="003D767F" w:rsidP="00CA47D9">
      <w:pPr>
        <w:tabs>
          <w:tab w:val="center" w:pos="4249"/>
          <w:tab w:val="center" w:pos="4957"/>
          <w:tab w:val="center" w:pos="5665"/>
        </w:tabs>
        <w:spacing w:after="0"/>
        <w:ind w:right="36"/>
        <w:jc w:val="right"/>
        <w:rPr>
          <w:rFonts w:ascii="Century Gothic" w:hAnsi="Century Gothic"/>
          <w:b/>
        </w:rPr>
      </w:pPr>
    </w:p>
    <w:p w14:paraId="1838C087" w14:textId="77777777" w:rsidR="007E4439" w:rsidRDefault="007E4439" w:rsidP="00CA47D9">
      <w:pPr>
        <w:tabs>
          <w:tab w:val="center" w:pos="4249"/>
          <w:tab w:val="center" w:pos="4957"/>
          <w:tab w:val="center" w:pos="5665"/>
        </w:tabs>
        <w:spacing w:after="0"/>
        <w:ind w:right="36"/>
        <w:jc w:val="right"/>
        <w:rPr>
          <w:rFonts w:ascii="Century Gothic" w:hAnsi="Century Gothic"/>
          <w:b/>
        </w:rPr>
      </w:pPr>
    </w:p>
    <w:p w14:paraId="0153FB91" w14:textId="77777777" w:rsidR="007E4439" w:rsidRDefault="007E4439" w:rsidP="00CA47D9">
      <w:pPr>
        <w:tabs>
          <w:tab w:val="center" w:pos="4249"/>
          <w:tab w:val="center" w:pos="4957"/>
          <w:tab w:val="center" w:pos="5665"/>
        </w:tabs>
        <w:spacing w:after="0"/>
        <w:ind w:right="36"/>
        <w:jc w:val="right"/>
        <w:rPr>
          <w:rFonts w:ascii="Century Gothic" w:hAnsi="Century Gothic"/>
          <w:b/>
        </w:rPr>
      </w:pPr>
    </w:p>
    <w:p w14:paraId="0830314C" w14:textId="0D36908C" w:rsidR="00CA47D9" w:rsidRPr="007B4A4A" w:rsidRDefault="00CA47D9" w:rsidP="00CA47D9">
      <w:pPr>
        <w:tabs>
          <w:tab w:val="center" w:pos="4249"/>
          <w:tab w:val="center" w:pos="4957"/>
          <w:tab w:val="center" w:pos="5665"/>
        </w:tabs>
        <w:spacing w:after="0"/>
        <w:ind w:right="36"/>
        <w:jc w:val="right"/>
        <w:rPr>
          <w:rFonts w:ascii="Century Gothic" w:hAnsi="Century Gothic"/>
        </w:rPr>
      </w:pPr>
      <w:r w:rsidRPr="007B4A4A">
        <w:rPr>
          <w:rFonts w:ascii="Century Gothic" w:hAnsi="Century Gothic"/>
          <w:b/>
        </w:rPr>
        <w:t>COMMUNIQUÉ DE PRESSE</w:t>
      </w:r>
    </w:p>
    <w:p w14:paraId="4A0E4DE9" w14:textId="23E94273" w:rsidR="00C414D0" w:rsidRPr="00CD3EC3" w:rsidRDefault="00CA47D9" w:rsidP="00CA47D9">
      <w:pPr>
        <w:spacing w:after="0"/>
        <w:jc w:val="right"/>
        <w:rPr>
          <w:rFonts w:ascii="Century Gothic" w:hAnsi="Century Gothic"/>
        </w:rPr>
      </w:pPr>
      <w:r w:rsidRPr="007B4A4A">
        <w:rPr>
          <w:rFonts w:ascii="Century Gothic" w:hAnsi="Century Gothic"/>
          <w:u w:val="single"/>
        </w:rPr>
        <w:t>Pour diffusion immédiate</w:t>
      </w:r>
    </w:p>
    <w:p w14:paraId="75678EAC" w14:textId="4F73B1F0" w:rsidR="00CA47D9" w:rsidRPr="00CD3EC3" w:rsidRDefault="00CA47D9" w:rsidP="00CD3EC3">
      <w:pPr>
        <w:spacing w:after="0"/>
        <w:jc w:val="both"/>
        <w:rPr>
          <w:rFonts w:ascii="Century Gothic" w:hAnsi="Century Gothic"/>
          <w:b/>
          <w:bCs/>
        </w:rPr>
      </w:pPr>
    </w:p>
    <w:p w14:paraId="341CF9E0" w14:textId="32E7DA77" w:rsidR="00870681" w:rsidRPr="00CA47D9" w:rsidRDefault="00E86AB5" w:rsidP="00CD3EC3">
      <w:pPr>
        <w:spacing w:after="0"/>
        <w:jc w:val="center"/>
        <w:rPr>
          <w:rFonts w:ascii="Century Gothic" w:hAnsi="Century Gothic"/>
          <w:b/>
          <w:bCs/>
          <w:sz w:val="24"/>
          <w:szCs w:val="24"/>
        </w:rPr>
      </w:pPr>
      <w:r w:rsidRPr="00CA47D9">
        <w:rPr>
          <w:rFonts w:ascii="Century Gothic" w:hAnsi="Century Gothic"/>
          <w:b/>
          <w:bCs/>
          <w:sz w:val="24"/>
          <w:szCs w:val="24"/>
        </w:rPr>
        <w:t xml:space="preserve">Une collaboration </w:t>
      </w:r>
      <w:r w:rsidR="006E10BF" w:rsidRPr="00CA47D9">
        <w:rPr>
          <w:rFonts w:ascii="Century Gothic" w:hAnsi="Century Gothic"/>
          <w:b/>
          <w:bCs/>
          <w:sz w:val="24"/>
          <w:szCs w:val="24"/>
        </w:rPr>
        <w:t>fructueuse pour l’aménagement forestie</w:t>
      </w:r>
      <w:r w:rsidR="00CD3EC3" w:rsidRPr="00CA47D9">
        <w:rPr>
          <w:rFonts w:ascii="Century Gothic" w:hAnsi="Century Gothic"/>
          <w:b/>
          <w:bCs/>
          <w:sz w:val="24"/>
          <w:szCs w:val="24"/>
        </w:rPr>
        <w:t>r</w:t>
      </w:r>
    </w:p>
    <w:p w14:paraId="06F78A37" w14:textId="152194E7" w:rsidR="00C414D0" w:rsidRPr="003D767F" w:rsidRDefault="00F300BE" w:rsidP="003D767F">
      <w:pPr>
        <w:spacing w:after="0"/>
        <w:jc w:val="center"/>
        <w:rPr>
          <w:rFonts w:ascii="Century Gothic" w:hAnsi="Century Gothic"/>
          <w:b/>
          <w:bCs/>
          <w:sz w:val="24"/>
          <w:szCs w:val="24"/>
        </w:rPr>
      </w:pPr>
      <w:proofErr w:type="gramStart"/>
      <w:r w:rsidRPr="00CA47D9">
        <w:rPr>
          <w:rFonts w:ascii="Century Gothic" w:hAnsi="Century Gothic"/>
          <w:b/>
          <w:bCs/>
          <w:sz w:val="24"/>
          <w:szCs w:val="24"/>
        </w:rPr>
        <w:t>dans</w:t>
      </w:r>
      <w:proofErr w:type="gramEnd"/>
      <w:r w:rsidRPr="00CA47D9">
        <w:rPr>
          <w:rFonts w:ascii="Century Gothic" w:hAnsi="Century Gothic"/>
          <w:b/>
          <w:bCs/>
          <w:sz w:val="24"/>
          <w:szCs w:val="24"/>
        </w:rPr>
        <w:t xml:space="preserve"> le secteur du</w:t>
      </w:r>
      <w:r w:rsidR="006E10BF" w:rsidRPr="00CA47D9">
        <w:rPr>
          <w:rFonts w:ascii="Century Gothic" w:hAnsi="Century Gothic"/>
          <w:b/>
          <w:bCs/>
          <w:sz w:val="24"/>
          <w:szCs w:val="24"/>
        </w:rPr>
        <w:t xml:space="preserve"> Parc </w:t>
      </w:r>
      <w:r w:rsidR="00870681" w:rsidRPr="00CA47D9">
        <w:rPr>
          <w:rFonts w:ascii="Century Gothic" w:hAnsi="Century Gothic"/>
          <w:b/>
          <w:bCs/>
          <w:sz w:val="24"/>
          <w:szCs w:val="24"/>
        </w:rPr>
        <w:t>naturel r</w:t>
      </w:r>
      <w:r w:rsidR="006E10BF" w:rsidRPr="00CA47D9">
        <w:rPr>
          <w:rFonts w:ascii="Century Gothic" w:hAnsi="Century Gothic"/>
          <w:b/>
          <w:bCs/>
          <w:sz w:val="24"/>
          <w:szCs w:val="24"/>
        </w:rPr>
        <w:t xml:space="preserve">égional </w:t>
      </w:r>
      <w:r w:rsidR="00870681" w:rsidRPr="00CA47D9">
        <w:rPr>
          <w:rFonts w:ascii="Century Gothic" w:hAnsi="Century Gothic"/>
          <w:b/>
          <w:bCs/>
          <w:sz w:val="24"/>
          <w:szCs w:val="24"/>
        </w:rPr>
        <w:t>de Portneuf</w:t>
      </w:r>
    </w:p>
    <w:p w14:paraId="3D331BE0" w14:textId="77777777" w:rsidR="00C414D0" w:rsidRPr="00CD3EC3" w:rsidRDefault="00C414D0" w:rsidP="00CD3EC3">
      <w:pPr>
        <w:spacing w:after="0"/>
        <w:jc w:val="both"/>
        <w:rPr>
          <w:rFonts w:ascii="Century Gothic" w:hAnsi="Century Gothic"/>
        </w:rPr>
      </w:pPr>
    </w:p>
    <w:p w14:paraId="71090F5C" w14:textId="4CFFDF45" w:rsidR="009E3D9B" w:rsidRPr="00CD3EC3" w:rsidRDefault="00C414D0" w:rsidP="00CD3EC3">
      <w:pPr>
        <w:spacing w:after="0"/>
        <w:jc w:val="both"/>
        <w:rPr>
          <w:rFonts w:ascii="Century Gothic" w:hAnsi="Century Gothic"/>
        </w:rPr>
      </w:pPr>
      <w:r w:rsidRPr="00CD3EC3">
        <w:rPr>
          <w:rFonts w:ascii="Century Gothic" w:hAnsi="Century Gothic"/>
          <w:b/>
          <w:bCs/>
        </w:rPr>
        <w:t xml:space="preserve">Cap-Santé, </w:t>
      </w:r>
      <w:r w:rsidR="00CA47D9">
        <w:rPr>
          <w:rFonts w:ascii="Century Gothic" w:hAnsi="Century Gothic"/>
          <w:b/>
          <w:bCs/>
        </w:rPr>
        <w:t>le</w:t>
      </w:r>
      <w:r w:rsidR="003B4434">
        <w:rPr>
          <w:rFonts w:ascii="Century Gothic" w:hAnsi="Century Gothic"/>
          <w:b/>
          <w:bCs/>
        </w:rPr>
        <w:t xml:space="preserve"> 19 </w:t>
      </w:r>
      <w:r w:rsidR="00CD3EC3">
        <w:rPr>
          <w:rFonts w:ascii="Century Gothic" w:hAnsi="Century Gothic"/>
          <w:b/>
          <w:bCs/>
        </w:rPr>
        <w:t>septembre</w:t>
      </w:r>
      <w:r w:rsidRPr="00CD3EC3">
        <w:rPr>
          <w:rFonts w:ascii="Century Gothic" w:hAnsi="Century Gothic"/>
          <w:b/>
          <w:bCs/>
        </w:rPr>
        <w:t xml:space="preserve"> </w:t>
      </w:r>
      <w:r w:rsidRPr="00CA47D9">
        <w:rPr>
          <w:rFonts w:ascii="Century Gothic" w:hAnsi="Century Gothic"/>
          <w:b/>
          <w:bCs/>
        </w:rPr>
        <w:t>2024 –</w:t>
      </w:r>
      <w:r w:rsidRPr="00CD3EC3">
        <w:rPr>
          <w:rFonts w:ascii="Century Gothic" w:hAnsi="Century Gothic"/>
        </w:rPr>
        <w:t xml:space="preserve"> </w:t>
      </w:r>
      <w:r w:rsidR="009E3D9B" w:rsidRPr="00CD3EC3">
        <w:rPr>
          <w:rFonts w:ascii="Century Gothic" w:hAnsi="Century Gothic"/>
        </w:rPr>
        <w:t xml:space="preserve">En début d’année 2023, le ministère des Ressources naturelles et des forêts (MRNF) avait lancé un processus de consultation publique sur les plans d’aménagement forestier intégré opérationnel 2023-2028 où trois secteurs </w:t>
      </w:r>
      <w:r w:rsidR="00944F16" w:rsidRPr="00CD3EC3">
        <w:rPr>
          <w:rFonts w:ascii="Century Gothic" w:hAnsi="Century Gothic"/>
        </w:rPr>
        <w:t xml:space="preserve">d’interventions </w:t>
      </w:r>
      <w:r w:rsidR="009E3D9B" w:rsidRPr="00CD3EC3">
        <w:rPr>
          <w:rFonts w:ascii="Century Gothic" w:hAnsi="Century Gothic"/>
        </w:rPr>
        <w:t>potentiels de coupe forestière avaient été identifiés à l’intérieur du Parc naturel régional de Portneuf</w:t>
      </w:r>
      <w:r w:rsidR="00944F16" w:rsidRPr="00CD3EC3">
        <w:rPr>
          <w:rFonts w:ascii="Century Gothic" w:hAnsi="Century Gothic"/>
        </w:rPr>
        <w:t xml:space="preserve"> (PNRP).</w:t>
      </w:r>
      <w:r w:rsidR="009E3D9B" w:rsidRPr="00CD3EC3">
        <w:rPr>
          <w:rFonts w:ascii="Century Gothic" w:hAnsi="Century Gothic"/>
        </w:rPr>
        <w:t xml:space="preserve"> Ce</w:t>
      </w:r>
      <w:r w:rsidR="00944F16" w:rsidRPr="00CD3EC3">
        <w:rPr>
          <w:rFonts w:ascii="Century Gothic" w:hAnsi="Century Gothic"/>
        </w:rPr>
        <w:t>tte</w:t>
      </w:r>
      <w:r w:rsidR="009E3D9B" w:rsidRPr="00CD3EC3">
        <w:rPr>
          <w:rFonts w:ascii="Century Gothic" w:hAnsi="Century Gothic"/>
        </w:rPr>
        <w:t xml:space="preserve"> </w:t>
      </w:r>
      <w:r w:rsidR="00944F16" w:rsidRPr="00CD3EC3">
        <w:rPr>
          <w:rFonts w:ascii="Century Gothic" w:hAnsi="Century Gothic"/>
        </w:rPr>
        <w:t xml:space="preserve">démarche </w:t>
      </w:r>
      <w:r w:rsidR="009E3D9B" w:rsidRPr="00CD3EC3">
        <w:rPr>
          <w:rFonts w:ascii="Century Gothic" w:hAnsi="Century Gothic"/>
        </w:rPr>
        <w:t>avai</w:t>
      </w:r>
      <w:r w:rsidR="00944F16" w:rsidRPr="00CD3EC3">
        <w:rPr>
          <w:rFonts w:ascii="Century Gothic" w:hAnsi="Century Gothic"/>
        </w:rPr>
        <w:t>t</w:t>
      </w:r>
      <w:r w:rsidR="009E3D9B" w:rsidRPr="00CD3EC3">
        <w:rPr>
          <w:rFonts w:ascii="Century Gothic" w:hAnsi="Century Gothic"/>
        </w:rPr>
        <w:t xml:space="preserve"> suscité de vives réactions dans le milieu.  Le conseil de la MRC de Portneuf avait à ce moment signifié son objection par rapport aux secteurs de coupe plani</w:t>
      </w:r>
      <w:r w:rsidR="00290518" w:rsidRPr="00CD3EC3">
        <w:rPr>
          <w:rFonts w:ascii="Century Gothic" w:hAnsi="Century Gothic"/>
        </w:rPr>
        <w:t xml:space="preserve">fiés à l’intérieur du </w:t>
      </w:r>
      <w:r w:rsidR="00944F16" w:rsidRPr="00CD3EC3">
        <w:rPr>
          <w:rFonts w:ascii="Century Gothic" w:hAnsi="Century Gothic"/>
        </w:rPr>
        <w:t>PNRP</w:t>
      </w:r>
      <w:r w:rsidR="00290518" w:rsidRPr="00CD3EC3">
        <w:rPr>
          <w:rFonts w:ascii="Century Gothic" w:hAnsi="Century Gothic"/>
        </w:rPr>
        <w:t xml:space="preserve">, en insistant notamment sur la nécessité d’arrimer cette planification </w:t>
      </w:r>
      <w:r w:rsidR="0052637E" w:rsidRPr="00CD3EC3">
        <w:rPr>
          <w:rFonts w:ascii="Century Gothic" w:hAnsi="Century Gothic"/>
        </w:rPr>
        <w:t xml:space="preserve">en amont du processus de consultation publique habituel </w:t>
      </w:r>
      <w:r w:rsidR="00290518" w:rsidRPr="00CD3EC3">
        <w:rPr>
          <w:rFonts w:ascii="Century Gothic" w:hAnsi="Century Gothic"/>
        </w:rPr>
        <w:t>avec les gestionnaires du territoire.</w:t>
      </w:r>
    </w:p>
    <w:p w14:paraId="5E18BEF2" w14:textId="68F454CF" w:rsidR="00290518" w:rsidRPr="00CD3EC3" w:rsidRDefault="00290518" w:rsidP="00CD3EC3">
      <w:pPr>
        <w:spacing w:after="0"/>
        <w:jc w:val="both"/>
        <w:rPr>
          <w:rFonts w:ascii="Century Gothic" w:hAnsi="Century Gothic"/>
        </w:rPr>
      </w:pPr>
    </w:p>
    <w:p w14:paraId="324F6341" w14:textId="00667134" w:rsidR="00290518" w:rsidRPr="00CD3EC3" w:rsidRDefault="003D767F" w:rsidP="00CD3EC3">
      <w:pPr>
        <w:spacing w:after="0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5408" behindDoc="0" locked="0" layoutInCell="1" allowOverlap="1" wp14:anchorId="65AA18AE" wp14:editId="13C7AB74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3463925" cy="1790700"/>
            <wp:effectExtent l="0" t="0" r="3175" b="0"/>
            <wp:wrapThrough wrapText="bothSides">
              <wp:wrapPolygon edited="0">
                <wp:start x="0" y="0"/>
                <wp:lineTo x="0" y="21370"/>
                <wp:lineTo x="21501" y="21370"/>
                <wp:lineTo x="21501" y="0"/>
                <wp:lineTo x="0" y="0"/>
              </wp:wrapPolygon>
            </wp:wrapThrough>
            <wp:docPr id="1085408155" name="Image 5" descr="Une image contenant plein air, nuage, arbre, forê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08155" name="Image 5" descr="Une image contenant plein air, nuage, arbre, forêt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4" b="18710"/>
                    <a:stretch/>
                  </pic:blipFill>
                  <pic:spPr bwMode="auto">
                    <a:xfrm>
                      <a:off x="0" y="0"/>
                      <a:ext cx="346392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F16" w:rsidRPr="00CD3EC3">
        <w:rPr>
          <w:rFonts w:ascii="Century Gothic" w:hAnsi="Century Gothic"/>
        </w:rPr>
        <w:t>À</w:t>
      </w:r>
      <w:r w:rsidR="00290518" w:rsidRPr="00CD3EC3">
        <w:rPr>
          <w:rFonts w:ascii="Century Gothic" w:hAnsi="Century Gothic"/>
        </w:rPr>
        <w:t xml:space="preserve"> la suite d’une rencontre</w:t>
      </w:r>
      <w:r w:rsidR="00944F16" w:rsidRPr="00CD3EC3">
        <w:rPr>
          <w:rFonts w:ascii="Century Gothic" w:hAnsi="Century Gothic"/>
        </w:rPr>
        <w:t xml:space="preserve"> tenue </w:t>
      </w:r>
      <w:r w:rsidR="00012904" w:rsidRPr="00CD3EC3">
        <w:rPr>
          <w:rFonts w:ascii="Century Gothic" w:hAnsi="Century Gothic"/>
        </w:rPr>
        <w:t xml:space="preserve">avec </w:t>
      </w:r>
      <w:r w:rsidR="00290518" w:rsidRPr="00CD3EC3">
        <w:rPr>
          <w:rFonts w:ascii="Century Gothic" w:hAnsi="Century Gothic"/>
        </w:rPr>
        <w:t xml:space="preserve">des représentants de la MRC et du PNRP et sur la base des préoccupations émises, </w:t>
      </w:r>
      <w:r w:rsidR="00012904" w:rsidRPr="00CD3EC3">
        <w:rPr>
          <w:rFonts w:ascii="Century Gothic" w:hAnsi="Century Gothic"/>
        </w:rPr>
        <w:t xml:space="preserve">le MRNF </w:t>
      </w:r>
      <w:r w:rsidR="00290518" w:rsidRPr="00CD3EC3">
        <w:rPr>
          <w:rFonts w:ascii="Century Gothic" w:hAnsi="Century Gothic"/>
        </w:rPr>
        <w:t>avait accepté de surseoir à la planification forestière d</w:t>
      </w:r>
      <w:r w:rsidR="00C83329" w:rsidRPr="00CD3EC3">
        <w:rPr>
          <w:rFonts w:ascii="Century Gothic" w:hAnsi="Century Gothic"/>
        </w:rPr>
        <w:t>e ces secteurs</w:t>
      </w:r>
      <w:r w:rsidR="00290518" w:rsidRPr="00CD3EC3">
        <w:rPr>
          <w:rFonts w:ascii="Century Gothic" w:hAnsi="Century Gothic"/>
        </w:rPr>
        <w:t xml:space="preserve">. Il a été convenu de mettre en place </w:t>
      </w:r>
      <w:r w:rsidR="005A5462" w:rsidRPr="00CD3EC3">
        <w:rPr>
          <w:rFonts w:ascii="Century Gothic" w:hAnsi="Century Gothic"/>
        </w:rPr>
        <w:t xml:space="preserve">rapidement </w:t>
      </w:r>
      <w:r w:rsidR="00290518" w:rsidRPr="00CD3EC3">
        <w:rPr>
          <w:rFonts w:ascii="Century Gothic" w:hAnsi="Century Gothic"/>
        </w:rPr>
        <w:t xml:space="preserve">un comité de travail rassemblant </w:t>
      </w:r>
      <w:r w:rsidR="00012904" w:rsidRPr="00CD3EC3">
        <w:rPr>
          <w:rFonts w:ascii="Century Gothic" w:hAnsi="Century Gothic"/>
        </w:rPr>
        <w:t>les trois</w:t>
      </w:r>
      <w:r w:rsidR="00290518" w:rsidRPr="00CD3EC3">
        <w:rPr>
          <w:rFonts w:ascii="Century Gothic" w:hAnsi="Century Gothic"/>
        </w:rPr>
        <w:t xml:space="preserve"> organisations ainsi </w:t>
      </w:r>
      <w:r w:rsidR="003A492D" w:rsidRPr="00CD3EC3">
        <w:rPr>
          <w:rFonts w:ascii="Century Gothic" w:hAnsi="Century Gothic"/>
        </w:rPr>
        <w:t>que de</w:t>
      </w:r>
      <w:r w:rsidR="005A5462">
        <w:rPr>
          <w:rFonts w:ascii="Century Gothic" w:hAnsi="Century Gothic"/>
        </w:rPr>
        <w:t>s</w:t>
      </w:r>
      <w:r w:rsidR="00290518" w:rsidRPr="00CD3EC3">
        <w:rPr>
          <w:rFonts w:ascii="Century Gothic" w:hAnsi="Century Gothic"/>
        </w:rPr>
        <w:t xml:space="preserve"> représentant</w:t>
      </w:r>
      <w:r w:rsidR="003A492D" w:rsidRPr="00CD3EC3">
        <w:rPr>
          <w:rFonts w:ascii="Century Gothic" w:hAnsi="Century Gothic"/>
        </w:rPr>
        <w:t>s</w:t>
      </w:r>
      <w:r w:rsidR="00290518" w:rsidRPr="00CD3EC3">
        <w:rPr>
          <w:rFonts w:ascii="Century Gothic" w:hAnsi="Century Gothic"/>
        </w:rPr>
        <w:t xml:space="preserve"> d’entreprise</w:t>
      </w:r>
      <w:r w:rsidR="003A492D" w:rsidRPr="00CD3EC3">
        <w:rPr>
          <w:rFonts w:ascii="Century Gothic" w:hAnsi="Century Gothic"/>
        </w:rPr>
        <w:t>s</w:t>
      </w:r>
      <w:r w:rsidR="00290518" w:rsidRPr="00CD3EC3">
        <w:rPr>
          <w:rFonts w:ascii="Century Gothic" w:hAnsi="Century Gothic"/>
        </w:rPr>
        <w:t xml:space="preserve"> forestière</w:t>
      </w:r>
      <w:r w:rsidR="003A492D" w:rsidRPr="00CD3EC3">
        <w:rPr>
          <w:rFonts w:ascii="Century Gothic" w:hAnsi="Century Gothic"/>
        </w:rPr>
        <w:t>s</w:t>
      </w:r>
      <w:r w:rsidR="00290518" w:rsidRPr="00CD3EC3">
        <w:rPr>
          <w:rFonts w:ascii="Century Gothic" w:hAnsi="Century Gothic"/>
        </w:rPr>
        <w:t xml:space="preserve"> locale</w:t>
      </w:r>
      <w:r w:rsidR="003A492D" w:rsidRPr="00CD3EC3">
        <w:rPr>
          <w:rFonts w:ascii="Century Gothic" w:hAnsi="Century Gothic"/>
        </w:rPr>
        <w:t>s</w:t>
      </w:r>
      <w:r w:rsidR="00290518" w:rsidRPr="00CD3EC3">
        <w:rPr>
          <w:rFonts w:ascii="Century Gothic" w:hAnsi="Century Gothic"/>
        </w:rPr>
        <w:t>. Le comité devait prendre en compte les préoccupations et les enjeux soulevés quant à l’aménagement forestier de ce</w:t>
      </w:r>
      <w:r w:rsidR="00C83329" w:rsidRPr="00CD3EC3">
        <w:rPr>
          <w:rFonts w:ascii="Century Gothic" w:hAnsi="Century Gothic"/>
        </w:rPr>
        <w:t>s</w:t>
      </w:r>
      <w:r w:rsidR="00290518" w:rsidRPr="00CD3EC3">
        <w:rPr>
          <w:rFonts w:ascii="Century Gothic" w:hAnsi="Century Gothic"/>
        </w:rPr>
        <w:t xml:space="preserve"> secteur</w:t>
      </w:r>
      <w:r w:rsidR="00C83329" w:rsidRPr="00CD3EC3">
        <w:rPr>
          <w:rFonts w:ascii="Century Gothic" w:hAnsi="Century Gothic"/>
        </w:rPr>
        <w:t>s</w:t>
      </w:r>
      <w:r w:rsidR="00290518" w:rsidRPr="00CD3EC3">
        <w:rPr>
          <w:rFonts w:ascii="Century Gothic" w:hAnsi="Century Gothic"/>
        </w:rPr>
        <w:t>.</w:t>
      </w:r>
    </w:p>
    <w:p w14:paraId="3208FD7C" w14:textId="54895226" w:rsidR="00290518" w:rsidRPr="00CD3EC3" w:rsidRDefault="00290518" w:rsidP="00CD3EC3">
      <w:pPr>
        <w:spacing w:after="0"/>
        <w:jc w:val="both"/>
        <w:rPr>
          <w:rFonts w:ascii="Century Gothic" w:hAnsi="Century Gothic"/>
        </w:rPr>
      </w:pPr>
    </w:p>
    <w:p w14:paraId="0CA6BD48" w14:textId="25034682" w:rsidR="009E3D9B" w:rsidRPr="00CD3EC3" w:rsidRDefault="00107347" w:rsidP="00CD3EC3">
      <w:pPr>
        <w:spacing w:after="0"/>
        <w:jc w:val="both"/>
        <w:rPr>
          <w:rFonts w:ascii="Century Gothic" w:hAnsi="Century Gothic"/>
        </w:rPr>
      </w:pPr>
      <w:r w:rsidRPr="00CD3EC3">
        <w:rPr>
          <w:rFonts w:ascii="Century Gothic" w:hAnsi="Century Gothic"/>
        </w:rPr>
        <w:t xml:space="preserve">Un peu plus d’un an après avoir mandaté ce comité, la MRC, le PNRP et le MRNF se déclarent très satisfaits des travaux effectués à ce jour.  La fine connaissance du territoire des intervenants du milieu </w:t>
      </w:r>
      <w:r w:rsidR="0052637E" w:rsidRPr="00CD3EC3">
        <w:rPr>
          <w:rFonts w:ascii="Century Gothic" w:hAnsi="Century Gothic"/>
        </w:rPr>
        <w:t xml:space="preserve">combinée à l’expertise du ministère en matière de foresterie </w:t>
      </w:r>
      <w:r w:rsidRPr="00CD3EC3">
        <w:rPr>
          <w:rFonts w:ascii="Century Gothic" w:hAnsi="Century Gothic"/>
        </w:rPr>
        <w:t xml:space="preserve">permet </w:t>
      </w:r>
      <w:r w:rsidR="0052637E" w:rsidRPr="00CD3EC3">
        <w:rPr>
          <w:rFonts w:ascii="Century Gothic" w:hAnsi="Century Gothic"/>
        </w:rPr>
        <w:t xml:space="preserve">de préciser </w:t>
      </w:r>
      <w:r w:rsidR="00134CFD" w:rsidRPr="00CD3EC3">
        <w:rPr>
          <w:rFonts w:ascii="Century Gothic" w:hAnsi="Century Gothic"/>
        </w:rPr>
        <w:t xml:space="preserve">davantage </w:t>
      </w:r>
      <w:r w:rsidR="0052637E" w:rsidRPr="00CD3EC3">
        <w:rPr>
          <w:rFonts w:ascii="Century Gothic" w:hAnsi="Century Gothic"/>
        </w:rPr>
        <w:t>la planification, en tenant compte notamment des différents sites sensibles ou d’intérêt, de certains enjeux particuliers inhérents au territoire</w:t>
      </w:r>
      <w:r w:rsidR="00101BEC" w:rsidRPr="00CD3EC3">
        <w:rPr>
          <w:rFonts w:ascii="Century Gothic" w:hAnsi="Century Gothic"/>
        </w:rPr>
        <w:t xml:space="preserve"> (acéricoles, environnementaux,</w:t>
      </w:r>
      <w:r w:rsidR="0052637E" w:rsidRPr="00CD3EC3">
        <w:rPr>
          <w:rFonts w:ascii="Century Gothic" w:hAnsi="Century Gothic"/>
        </w:rPr>
        <w:t xml:space="preserve"> </w:t>
      </w:r>
      <w:r w:rsidR="00101BEC" w:rsidRPr="00CD3EC3">
        <w:rPr>
          <w:rFonts w:ascii="Century Gothic" w:hAnsi="Century Gothic"/>
        </w:rPr>
        <w:t xml:space="preserve">fauniques, sécurité routière, quiétude des villégiateurs, etc.) </w:t>
      </w:r>
      <w:r w:rsidR="0052637E" w:rsidRPr="00CD3EC3">
        <w:rPr>
          <w:rFonts w:ascii="Century Gothic" w:hAnsi="Century Gothic"/>
        </w:rPr>
        <w:t xml:space="preserve">ainsi que des projets de développement futurs du PNRP qui seront considérés dans </w:t>
      </w:r>
      <w:r w:rsidR="00101BEC" w:rsidRPr="00CD3EC3">
        <w:rPr>
          <w:rFonts w:ascii="Century Gothic" w:hAnsi="Century Gothic"/>
        </w:rPr>
        <w:lastRenderedPageBreak/>
        <w:t xml:space="preserve">le cadre du Plan directeur d’aménagement et de gestion actuellement en cours de révision. La prise en compte de ces nouveaux éléments d’analyse </w:t>
      </w:r>
      <w:r w:rsidR="003B3996" w:rsidRPr="00CD3EC3">
        <w:rPr>
          <w:rFonts w:ascii="Century Gothic" w:hAnsi="Century Gothic"/>
        </w:rPr>
        <w:t>permet ainsi de justifier le retrait de certains secteurs de récolte forestière qui avaient initialement été identifiés.</w:t>
      </w:r>
    </w:p>
    <w:p w14:paraId="7889DF39" w14:textId="77777777" w:rsidR="009E3D9B" w:rsidRPr="00CD3EC3" w:rsidRDefault="009E3D9B" w:rsidP="00CD3EC3">
      <w:pPr>
        <w:spacing w:after="0"/>
        <w:jc w:val="both"/>
        <w:rPr>
          <w:rFonts w:ascii="Century Gothic" w:hAnsi="Century Gothic"/>
        </w:rPr>
      </w:pPr>
    </w:p>
    <w:p w14:paraId="66CED368" w14:textId="50AF331A" w:rsidR="003B3996" w:rsidRPr="00CD3EC3" w:rsidRDefault="00C414D0" w:rsidP="00CD3EC3">
      <w:pPr>
        <w:spacing w:after="0"/>
        <w:jc w:val="both"/>
        <w:rPr>
          <w:rFonts w:ascii="Century Gothic" w:hAnsi="Century Gothic"/>
        </w:rPr>
      </w:pPr>
      <w:r w:rsidRPr="00CD3EC3">
        <w:rPr>
          <w:rFonts w:ascii="Century Gothic" w:hAnsi="Century Gothic"/>
        </w:rPr>
        <w:t xml:space="preserve">La MRC de Portneuf </w:t>
      </w:r>
      <w:r w:rsidR="003B3996" w:rsidRPr="00CD3EC3">
        <w:rPr>
          <w:rFonts w:ascii="Century Gothic" w:hAnsi="Century Gothic"/>
        </w:rPr>
        <w:t xml:space="preserve">tient à </w:t>
      </w:r>
      <w:r w:rsidR="00012904" w:rsidRPr="00CD3EC3">
        <w:rPr>
          <w:rFonts w:ascii="Century Gothic" w:hAnsi="Century Gothic"/>
        </w:rPr>
        <w:t>remercier</w:t>
      </w:r>
      <w:r w:rsidR="003B3996" w:rsidRPr="00CD3EC3">
        <w:rPr>
          <w:rFonts w:ascii="Century Gothic" w:hAnsi="Century Gothic"/>
        </w:rPr>
        <w:t xml:space="preserve"> le MRNF</w:t>
      </w:r>
      <w:r w:rsidR="000373A2" w:rsidRPr="00CD3EC3">
        <w:rPr>
          <w:rFonts w:ascii="Century Gothic" w:hAnsi="Century Gothic"/>
        </w:rPr>
        <w:t xml:space="preserve"> </w:t>
      </w:r>
      <w:r w:rsidR="00012904" w:rsidRPr="00CD3EC3">
        <w:rPr>
          <w:rFonts w:ascii="Century Gothic" w:hAnsi="Century Gothic"/>
        </w:rPr>
        <w:t xml:space="preserve">ainsi que la direction du PNRP </w:t>
      </w:r>
      <w:r w:rsidR="000373A2" w:rsidRPr="00CD3EC3">
        <w:rPr>
          <w:rFonts w:ascii="Century Gothic" w:hAnsi="Century Gothic"/>
        </w:rPr>
        <w:t>pour l</w:t>
      </w:r>
      <w:r w:rsidR="003B3996" w:rsidRPr="00CD3EC3">
        <w:rPr>
          <w:rFonts w:ascii="Century Gothic" w:hAnsi="Century Gothic"/>
        </w:rPr>
        <w:t xml:space="preserve">es efforts déployés </w:t>
      </w:r>
      <w:r w:rsidR="000373A2" w:rsidRPr="00CD3EC3">
        <w:rPr>
          <w:rFonts w:ascii="Century Gothic" w:hAnsi="Century Gothic"/>
        </w:rPr>
        <w:t xml:space="preserve">au cours de la dernière année </w:t>
      </w:r>
      <w:r w:rsidR="003B3996" w:rsidRPr="00CD3EC3">
        <w:rPr>
          <w:rFonts w:ascii="Century Gothic" w:hAnsi="Century Gothic"/>
        </w:rPr>
        <w:t>dans le cadre de la révision de la planification forestière pour les secteurs situés à l’intérieur du PNRP</w:t>
      </w:r>
      <w:r w:rsidR="000373A2" w:rsidRPr="00CD3EC3">
        <w:rPr>
          <w:rFonts w:ascii="Century Gothic" w:hAnsi="Century Gothic"/>
        </w:rPr>
        <w:t xml:space="preserve">.  Elle </w:t>
      </w:r>
      <w:r w:rsidR="003B3996" w:rsidRPr="00CD3EC3">
        <w:rPr>
          <w:rFonts w:ascii="Century Gothic" w:hAnsi="Century Gothic"/>
        </w:rPr>
        <w:t>souhaite ardemment la poursuite de cette belle démarche collaborative au cours des prochaines années</w:t>
      </w:r>
      <w:r w:rsidR="000373A2" w:rsidRPr="00CD3EC3">
        <w:rPr>
          <w:rFonts w:ascii="Century Gothic" w:hAnsi="Century Gothic"/>
        </w:rPr>
        <w:t xml:space="preserve"> afin d’assurer la mise en valeur du territoire forestier du PNRP</w:t>
      </w:r>
      <w:r w:rsidR="00EB646F" w:rsidRPr="00CD3EC3">
        <w:rPr>
          <w:rFonts w:ascii="Century Gothic" w:hAnsi="Century Gothic"/>
        </w:rPr>
        <w:t xml:space="preserve">, en tenant compte des particularités du territoire et des préoccupations de ses différents utilisateurs. </w:t>
      </w:r>
      <w:r w:rsidR="00134CFD" w:rsidRPr="00CD3EC3">
        <w:rPr>
          <w:rFonts w:ascii="Century Gothic" w:hAnsi="Century Gothic"/>
        </w:rPr>
        <w:t>Cette démarche se veut en étroite relation avec l’une des grandes orientations retenues à l’intérieur du Plan directeur d’aménagement et de gestion du parc régional</w:t>
      </w:r>
      <w:r w:rsidR="00724119" w:rsidRPr="00CD3EC3">
        <w:rPr>
          <w:rFonts w:ascii="Century Gothic" w:hAnsi="Century Gothic"/>
        </w:rPr>
        <w:t xml:space="preserve"> qui consiste à </w:t>
      </w:r>
      <w:r w:rsidR="00724119" w:rsidRPr="00CD3EC3">
        <w:rPr>
          <w:rFonts w:ascii="Century Gothic" w:hAnsi="Century Gothic"/>
          <w:i/>
          <w:iCs/>
        </w:rPr>
        <w:t>« Protéger et mettre en valeur les ressources du territoire du parc dans une perspective de gestion intégrée des</w:t>
      </w:r>
      <w:r w:rsidR="00724119" w:rsidRPr="00CD3EC3">
        <w:rPr>
          <w:rFonts w:ascii="Century Gothic" w:hAnsi="Century Gothic"/>
        </w:rPr>
        <w:t xml:space="preserve"> </w:t>
      </w:r>
      <w:r w:rsidR="00724119" w:rsidRPr="00CD3EC3">
        <w:rPr>
          <w:rFonts w:ascii="Century Gothic" w:hAnsi="Century Gothic"/>
          <w:i/>
          <w:iCs/>
        </w:rPr>
        <w:t>ressources</w:t>
      </w:r>
      <w:r w:rsidR="00724119" w:rsidRPr="00CD3EC3">
        <w:rPr>
          <w:rFonts w:ascii="Century Gothic" w:hAnsi="Century Gothic"/>
        </w:rPr>
        <w:t> » et dont l’un des objectifs fondamentaux vise à « </w:t>
      </w:r>
      <w:r w:rsidR="00724119" w:rsidRPr="00CD3EC3">
        <w:rPr>
          <w:rFonts w:ascii="Century Gothic" w:hAnsi="Century Gothic"/>
          <w:i/>
          <w:iCs/>
        </w:rPr>
        <w:t>s’assurer que les activités d’exploitation forestière tiennent compte des objectifs de protection et de mise en valeur du parc</w:t>
      </w:r>
      <w:r w:rsidR="00724119" w:rsidRPr="00CD3EC3">
        <w:rPr>
          <w:rFonts w:ascii="Century Gothic" w:hAnsi="Century Gothic"/>
        </w:rPr>
        <w:t xml:space="preserve"> ». </w:t>
      </w:r>
    </w:p>
    <w:p w14:paraId="0AAC9F19" w14:textId="77777777" w:rsidR="00C414D0" w:rsidRDefault="00C414D0" w:rsidP="00CD3EC3">
      <w:pPr>
        <w:spacing w:after="0"/>
        <w:jc w:val="both"/>
        <w:rPr>
          <w:rFonts w:ascii="Century Gothic" w:hAnsi="Century Gothic"/>
        </w:rPr>
      </w:pPr>
    </w:p>
    <w:p w14:paraId="72805D00" w14:textId="77777777" w:rsidR="00BA23DE" w:rsidRPr="00CD3EC3" w:rsidRDefault="00BA23DE" w:rsidP="00CD3EC3">
      <w:pPr>
        <w:spacing w:after="0"/>
        <w:jc w:val="both"/>
        <w:rPr>
          <w:rFonts w:ascii="Century Gothic" w:hAnsi="Century Gothic"/>
        </w:rPr>
      </w:pPr>
    </w:p>
    <w:p w14:paraId="637022D0" w14:textId="2211881D" w:rsidR="00C4519C" w:rsidRDefault="00CA47D9" w:rsidP="00CD3EC3">
      <w:pPr>
        <w:spacing w:after="0"/>
        <w:jc w:val="both"/>
        <w:rPr>
          <w:rFonts w:ascii="Century Gothic" w:hAnsi="Century Gothic"/>
          <w:b/>
          <w:bCs/>
        </w:rPr>
      </w:pPr>
      <w:r w:rsidRPr="00CA47D9">
        <w:rPr>
          <w:rFonts w:ascii="Century Gothic" w:hAnsi="Century Gothic"/>
          <w:b/>
          <w:bCs/>
        </w:rPr>
        <w:t xml:space="preserve">Source : </w:t>
      </w:r>
    </w:p>
    <w:p w14:paraId="23297222" w14:textId="5BD8E2DA" w:rsidR="00CA47D9" w:rsidRPr="003B4434" w:rsidRDefault="003B4434" w:rsidP="00CD3EC3">
      <w:pPr>
        <w:spacing w:after="0"/>
        <w:jc w:val="both"/>
        <w:rPr>
          <w:rFonts w:ascii="Century Gothic" w:hAnsi="Century Gothic"/>
        </w:rPr>
      </w:pPr>
      <w:r w:rsidRPr="003B4434">
        <w:rPr>
          <w:rFonts w:ascii="Century Gothic" w:hAnsi="Century Gothic"/>
        </w:rPr>
        <w:t>Jean Lessard</w:t>
      </w:r>
    </w:p>
    <w:p w14:paraId="5890AB24" w14:textId="1FF6C041" w:rsidR="00CA47D9" w:rsidRPr="00CA47D9" w:rsidRDefault="003B4434" w:rsidP="00CD3EC3">
      <w:pPr>
        <w:spacing w:after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Directeur du </w:t>
      </w:r>
      <w:r w:rsidR="00E652FA">
        <w:rPr>
          <w:rFonts w:ascii="Century Gothic" w:hAnsi="Century Gothic"/>
        </w:rPr>
        <w:t>S</w:t>
      </w:r>
      <w:r>
        <w:rPr>
          <w:rFonts w:ascii="Century Gothic" w:hAnsi="Century Gothic"/>
        </w:rPr>
        <w:t>ervice de l’aménagement du territoire et de l’urbanisme</w:t>
      </w:r>
    </w:p>
    <w:p w14:paraId="1EB389E2" w14:textId="32FD6354" w:rsidR="00C4519C" w:rsidRPr="00CA47D9" w:rsidRDefault="00C414D0" w:rsidP="00CD3EC3">
      <w:pPr>
        <w:spacing w:after="0"/>
        <w:jc w:val="both"/>
        <w:rPr>
          <w:rFonts w:ascii="Century Gothic" w:hAnsi="Century Gothic"/>
        </w:rPr>
      </w:pPr>
      <w:r w:rsidRPr="00CA47D9">
        <w:rPr>
          <w:rFonts w:ascii="Century Gothic" w:hAnsi="Century Gothic"/>
        </w:rPr>
        <w:t>MRC de Portneuf</w:t>
      </w:r>
    </w:p>
    <w:p w14:paraId="4C3D3C84" w14:textId="4579CADE" w:rsidR="00E652FA" w:rsidRPr="00CA47D9" w:rsidRDefault="00000000" w:rsidP="00CD3EC3">
      <w:pPr>
        <w:spacing w:after="0"/>
        <w:jc w:val="both"/>
        <w:rPr>
          <w:rFonts w:ascii="Century Gothic" w:hAnsi="Century Gothic"/>
        </w:rPr>
      </w:pPr>
      <w:hyperlink r:id="rId9" w:history="1">
        <w:r w:rsidR="00E652FA" w:rsidRPr="00462243">
          <w:rPr>
            <w:rStyle w:val="Lienhypertexte"/>
            <w:rFonts w:ascii="Century Gothic" w:hAnsi="Century Gothic"/>
          </w:rPr>
          <w:t>jean.lessard@mrc-portneuf.qc.ca</w:t>
        </w:r>
      </w:hyperlink>
      <w:r w:rsidR="00E652FA">
        <w:rPr>
          <w:rFonts w:ascii="Century Gothic" w:hAnsi="Century Gothic"/>
        </w:rPr>
        <w:t xml:space="preserve"> </w:t>
      </w:r>
    </w:p>
    <w:sectPr w:rsidR="00E652FA" w:rsidRPr="00CA47D9" w:rsidSect="00CA47D9">
      <w:headerReference w:type="default" r:id="rId10"/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9B3778" w14:textId="77777777" w:rsidR="00CB5DBF" w:rsidRDefault="00CB5DBF" w:rsidP="004D49B7">
      <w:pPr>
        <w:spacing w:after="0" w:line="240" w:lineRule="auto"/>
      </w:pPr>
      <w:r>
        <w:separator/>
      </w:r>
    </w:p>
  </w:endnote>
  <w:endnote w:type="continuationSeparator" w:id="0">
    <w:p w14:paraId="29CC73F6" w14:textId="77777777" w:rsidR="00CB5DBF" w:rsidRDefault="00CB5DBF" w:rsidP="004D4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23E18D" w14:textId="77777777" w:rsidR="00CB5DBF" w:rsidRDefault="00CB5DBF" w:rsidP="004D49B7">
      <w:pPr>
        <w:spacing w:after="0" w:line="240" w:lineRule="auto"/>
      </w:pPr>
      <w:r>
        <w:separator/>
      </w:r>
    </w:p>
  </w:footnote>
  <w:footnote w:type="continuationSeparator" w:id="0">
    <w:p w14:paraId="49B6603D" w14:textId="77777777" w:rsidR="00CB5DBF" w:rsidRDefault="00CB5DBF" w:rsidP="004D4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FDAD5" w14:textId="7467B518" w:rsidR="003D767F" w:rsidRDefault="003D767F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99B41A5" wp14:editId="0B4C49A0">
          <wp:simplePos x="0" y="0"/>
          <wp:positionH relativeFrom="page">
            <wp:posOffset>0</wp:posOffset>
          </wp:positionH>
          <wp:positionV relativeFrom="paragraph">
            <wp:posOffset>-440690</wp:posOffset>
          </wp:positionV>
          <wp:extent cx="7939405" cy="1181100"/>
          <wp:effectExtent l="0" t="0" r="4445" b="0"/>
          <wp:wrapThrough wrapText="bothSides">
            <wp:wrapPolygon edited="0">
              <wp:start x="0" y="0"/>
              <wp:lineTo x="0" y="21252"/>
              <wp:lineTo x="21560" y="21252"/>
              <wp:lineTo x="21560" y="0"/>
              <wp:lineTo x="0" y="0"/>
            </wp:wrapPolygon>
          </wp:wrapThrough>
          <wp:docPr id="1728068565" name="Image 6" descr="Une image contenant nuage, plein air, Ressources d’eau, ciel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8068565" name="Image 6" descr="Une image contenant nuage, plein air, Ressources d’eau, ciel&#10;&#10;Description générée automatiquement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154000"/>
                            </a14:imgEffect>
                            <a14:imgEffect>
                              <a14:brightnessContrast bright="34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92" b="40562"/>
                  <a:stretch/>
                </pic:blipFill>
                <pic:spPr bwMode="auto">
                  <a:xfrm>
                    <a:off x="0" y="0"/>
                    <a:ext cx="7939405" cy="1181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4D0"/>
    <w:rsid w:val="00001F20"/>
    <w:rsid w:val="00012904"/>
    <w:rsid w:val="00021867"/>
    <w:rsid w:val="0002290A"/>
    <w:rsid w:val="00026EC4"/>
    <w:rsid w:val="000373A2"/>
    <w:rsid w:val="00057A14"/>
    <w:rsid w:val="00075FC3"/>
    <w:rsid w:val="00095946"/>
    <w:rsid w:val="000D14BE"/>
    <w:rsid w:val="000D2409"/>
    <w:rsid w:val="000E04A7"/>
    <w:rsid w:val="000E0720"/>
    <w:rsid w:val="000F4C0D"/>
    <w:rsid w:val="00101BEC"/>
    <w:rsid w:val="00107347"/>
    <w:rsid w:val="00134CFD"/>
    <w:rsid w:val="0016002B"/>
    <w:rsid w:val="001B4C2D"/>
    <w:rsid w:val="001C7434"/>
    <w:rsid w:val="00200714"/>
    <w:rsid w:val="00202676"/>
    <w:rsid w:val="00231E81"/>
    <w:rsid w:val="0023297A"/>
    <w:rsid w:val="00241DF7"/>
    <w:rsid w:val="00290518"/>
    <w:rsid w:val="002C0CC8"/>
    <w:rsid w:val="002C5A03"/>
    <w:rsid w:val="002D7420"/>
    <w:rsid w:val="002E6A63"/>
    <w:rsid w:val="003130C1"/>
    <w:rsid w:val="00346308"/>
    <w:rsid w:val="00351F21"/>
    <w:rsid w:val="00367535"/>
    <w:rsid w:val="00393227"/>
    <w:rsid w:val="0039709E"/>
    <w:rsid w:val="003A492D"/>
    <w:rsid w:val="003B21AE"/>
    <w:rsid w:val="003B3996"/>
    <w:rsid w:val="003B4434"/>
    <w:rsid w:val="003C09AC"/>
    <w:rsid w:val="003C6577"/>
    <w:rsid w:val="003C6CAF"/>
    <w:rsid w:val="003D767F"/>
    <w:rsid w:val="004004D9"/>
    <w:rsid w:val="004149DC"/>
    <w:rsid w:val="00422902"/>
    <w:rsid w:val="004652F2"/>
    <w:rsid w:val="004970BB"/>
    <w:rsid w:val="004D49B7"/>
    <w:rsid w:val="004D69E2"/>
    <w:rsid w:val="004E632E"/>
    <w:rsid w:val="005250EE"/>
    <w:rsid w:val="0052637E"/>
    <w:rsid w:val="005372D9"/>
    <w:rsid w:val="00542312"/>
    <w:rsid w:val="005511E2"/>
    <w:rsid w:val="00554189"/>
    <w:rsid w:val="0055505D"/>
    <w:rsid w:val="00555889"/>
    <w:rsid w:val="00564E6A"/>
    <w:rsid w:val="00566DB0"/>
    <w:rsid w:val="005700F7"/>
    <w:rsid w:val="005950E6"/>
    <w:rsid w:val="005A1997"/>
    <w:rsid w:val="005A5462"/>
    <w:rsid w:val="005D2DBA"/>
    <w:rsid w:val="005F5763"/>
    <w:rsid w:val="00676B7F"/>
    <w:rsid w:val="00687392"/>
    <w:rsid w:val="006A4C9E"/>
    <w:rsid w:val="006B0ADD"/>
    <w:rsid w:val="006C7719"/>
    <w:rsid w:val="006D5FB8"/>
    <w:rsid w:val="006E10BF"/>
    <w:rsid w:val="00705293"/>
    <w:rsid w:val="00722E56"/>
    <w:rsid w:val="00724119"/>
    <w:rsid w:val="00735652"/>
    <w:rsid w:val="00751A9D"/>
    <w:rsid w:val="00766C02"/>
    <w:rsid w:val="00771C7A"/>
    <w:rsid w:val="00773369"/>
    <w:rsid w:val="007A1E8A"/>
    <w:rsid w:val="007E2D90"/>
    <w:rsid w:val="007E4439"/>
    <w:rsid w:val="0080640D"/>
    <w:rsid w:val="00814AB4"/>
    <w:rsid w:val="00833330"/>
    <w:rsid w:val="00840B98"/>
    <w:rsid w:val="00846C48"/>
    <w:rsid w:val="00855407"/>
    <w:rsid w:val="00860866"/>
    <w:rsid w:val="008624EB"/>
    <w:rsid w:val="00862F62"/>
    <w:rsid w:val="00870681"/>
    <w:rsid w:val="008D6BB1"/>
    <w:rsid w:val="008E1EA7"/>
    <w:rsid w:val="00910E89"/>
    <w:rsid w:val="00915615"/>
    <w:rsid w:val="00924BC1"/>
    <w:rsid w:val="00944F16"/>
    <w:rsid w:val="009547C4"/>
    <w:rsid w:val="00955BE6"/>
    <w:rsid w:val="009A1830"/>
    <w:rsid w:val="009A2AB9"/>
    <w:rsid w:val="009B46FC"/>
    <w:rsid w:val="009C6615"/>
    <w:rsid w:val="009E3D9B"/>
    <w:rsid w:val="00A54763"/>
    <w:rsid w:val="00A55CFB"/>
    <w:rsid w:val="00AA1A58"/>
    <w:rsid w:val="00AB0076"/>
    <w:rsid w:val="00AB72CB"/>
    <w:rsid w:val="00AD4FF6"/>
    <w:rsid w:val="00AD5CC5"/>
    <w:rsid w:val="00B03A5F"/>
    <w:rsid w:val="00B126B4"/>
    <w:rsid w:val="00B82281"/>
    <w:rsid w:val="00B92217"/>
    <w:rsid w:val="00B93BD9"/>
    <w:rsid w:val="00B93C53"/>
    <w:rsid w:val="00BA0591"/>
    <w:rsid w:val="00BA1B9A"/>
    <w:rsid w:val="00BA23DE"/>
    <w:rsid w:val="00BB726E"/>
    <w:rsid w:val="00BE0DF1"/>
    <w:rsid w:val="00BE3B0C"/>
    <w:rsid w:val="00C40BDA"/>
    <w:rsid w:val="00C414D0"/>
    <w:rsid w:val="00C42DF6"/>
    <w:rsid w:val="00C4519C"/>
    <w:rsid w:val="00C47FCD"/>
    <w:rsid w:val="00C53407"/>
    <w:rsid w:val="00C56488"/>
    <w:rsid w:val="00C56F40"/>
    <w:rsid w:val="00C83329"/>
    <w:rsid w:val="00CA47D9"/>
    <w:rsid w:val="00CA512A"/>
    <w:rsid w:val="00CB5DBF"/>
    <w:rsid w:val="00CD3EC3"/>
    <w:rsid w:val="00CD758B"/>
    <w:rsid w:val="00CE4E4E"/>
    <w:rsid w:val="00D244E3"/>
    <w:rsid w:val="00D4065B"/>
    <w:rsid w:val="00D46157"/>
    <w:rsid w:val="00D675D5"/>
    <w:rsid w:val="00D70A3A"/>
    <w:rsid w:val="00D80065"/>
    <w:rsid w:val="00DA6F99"/>
    <w:rsid w:val="00DC548F"/>
    <w:rsid w:val="00DF0DE4"/>
    <w:rsid w:val="00E01A2D"/>
    <w:rsid w:val="00E26E6D"/>
    <w:rsid w:val="00E61439"/>
    <w:rsid w:val="00E652FA"/>
    <w:rsid w:val="00E86AB5"/>
    <w:rsid w:val="00E86E32"/>
    <w:rsid w:val="00E97A9E"/>
    <w:rsid w:val="00EB646F"/>
    <w:rsid w:val="00EE7247"/>
    <w:rsid w:val="00F00C5D"/>
    <w:rsid w:val="00F03EE3"/>
    <w:rsid w:val="00F13B3D"/>
    <w:rsid w:val="00F23FAD"/>
    <w:rsid w:val="00F26958"/>
    <w:rsid w:val="00F300BE"/>
    <w:rsid w:val="00F31BC1"/>
    <w:rsid w:val="00F45623"/>
    <w:rsid w:val="00F5266F"/>
    <w:rsid w:val="00F61322"/>
    <w:rsid w:val="00F66CD7"/>
    <w:rsid w:val="00F77111"/>
    <w:rsid w:val="00F97A10"/>
    <w:rsid w:val="00FB2542"/>
    <w:rsid w:val="00FF0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FA5B21"/>
  <w15:chartTrackingRefBased/>
  <w15:docId w15:val="{4829C410-BCA8-4026-B6B9-619F43502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4519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519C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4D49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49B7"/>
  </w:style>
  <w:style w:type="paragraph" w:styleId="Pieddepage">
    <w:name w:val="footer"/>
    <w:basedOn w:val="Normal"/>
    <w:link w:val="PieddepageCar"/>
    <w:uiPriority w:val="99"/>
    <w:unhideWhenUsed/>
    <w:rsid w:val="004D49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49B7"/>
  </w:style>
  <w:style w:type="character" w:styleId="Marquedecommentaire">
    <w:name w:val="annotation reference"/>
    <w:basedOn w:val="Policepardfaut"/>
    <w:uiPriority w:val="99"/>
    <w:semiHidden/>
    <w:unhideWhenUsed/>
    <w:rsid w:val="00B9221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9221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9221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9221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92217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B92217"/>
    <w:pPr>
      <w:spacing w:after="0" w:line="240" w:lineRule="auto"/>
    </w:pPr>
  </w:style>
  <w:style w:type="paragraph" w:styleId="Corpsdetexte">
    <w:name w:val="Body Text"/>
    <w:basedOn w:val="Normal"/>
    <w:link w:val="CorpsdetexteCar"/>
    <w:uiPriority w:val="1"/>
    <w:qFormat/>
    <w:rsid w:val="00CA47D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19"/>
      <w:szCs w:val="19"/>
      <w:lang w:val="en-US"/>
      <w14:ligatures w14:val="none"/>
    </w:rPr>
  </w:style>
  <w:style w:type="character" w:customStyle="1" w:styleId="CorpsdetexteCar">
    <w:name w:val="Corps de texte Car"/>
    <w:basedOn w:val="Policepardfaut"/>
    <w:link w:val="Corpsdetexte"/>
    <w:uiPriority w:val="1"/>
    <w:rsid w:val="00CA47D9"/>
    <w:rPr>
      <w:rFonts w:ascii="Arial" w:eastAsia="Arial" w:hAnsi="Arial" w:cs="Arial"/>
      <w:kern w:val="0"/>
      <w:sz w:val="19"/>
      <w:szCs w:val="19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jean.lessard@mrc-portneuf.qc.ca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Verreault, Jean-François (DGGFCS)</dc:creator>
  <cp:keywords/>
  <dc:description/>
  <cp:lastModifiedBy>Marieve Cote</cp:lastModifiedBy>
  <cp:revision>2</cp:revision>
  <cp:lastPrinted>2024-07-15T12:24:00Z</cp:lastPrinted>
  <dcterms:created xsi:type="dcterms:W3CDTF">2024-09-20T15:16:00Z</dcterms:created>
  <dcterms:modified xsi:type="dcterms:W3CDTF">2024-09-20T15:16:00Z</dcterms:modified>
</cp:coreProperties>
</file>